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092B">
      <w:pPr>
        <w:widowControl/>
        <w:spacing w:line="560" w:lineRule="exact"/>
        <w:jc w:val="left"/>
        <w:rPr>
          <w:rFonts w:ascii="Times New Roman" w:hAnsi="Times New Roman" w:eastAsia="微软雅黑" w:cs="Times New Roman"/>
          <w:kern w:val="0"/>
          <w:sz w:val="28"/>
          <w:szCs w:val="28"/>
          <w:shd w:val="clear" w:color="auto" w:fill="FFFFFF"/>
        </w:rPr>
      </w:pPr>
      <w:bookmarkStart w:id="2" w:name="_GoBack"/>
      <w:bookmarkEnd w:id="2"/>
      <w:r>
        <w:rPr>
          <w:rFonts w:hint="eastAsia" w:ascii="宋体" w:hAnsi="宋体"/>
          <w:b/>
          <w:sz w:val="32"/>
          <w:szCs w:val="32"/>
        </w:rPr>
        <w:t>附件1</w:t>
      </w:r>
    </w:p>
    <w:p w14:paraId="6E596406">
      <w:pPr>
        <w:spacing w:line="560" w:lineRule="exact"/>
        <w:ind w:right="560"/>
        <w:jc w:val="center"/>
        <w:outlineLvl w:val="0"/>
        <w:rPr>
          <w:rFonts w:ascii="宋体" w:hAnsi="宋体" w:eastAsia="宋体" w:cs="宋体"/>
          <w:b/>
          <w:sz w:val="32"/>
          <w:szCs w:val="32"/>
        </w:rPr>
      </w:pPr>
      <w:r>
        <w:rPr>
          <w:rFonts w:hint="eastAsia" w:ascii="宋体" w:hAnsi="宋体" w:eastAsia="宋体" w:cs="宋体"/>
          <w:b/>
          <w:sz w:val="32"/>
          <w:szCs w:val="32"/>
        </w:rPr>
        <w:t>报价一览表</w:t>
      </w:r>
    </w:p>
    <w:p w14:paraId="765F3D3A">
      <w:pPr>
        <w:spacing w:line="560" w:lineRule="exact"/>
        <w:ind w:left="1500" w:right="43" w:hanging="1500" w:hangingChars="500"/>
        <w:jc w:val="left"/>
        <w:rPr>
          <w:rFonts w:ascii="方正仿宋_GBK" w:hAnsi="方正仿宋_GBK" w:eastAsia="方正仿宋_GBK" w:cs="方正仿宋_GBK"/>
          <w:sz w:val="30"/>
          <w:szCs w:val="30"/>
        </w:rPr>
      </w:pPr>
    </w:p>
    <w:p w14:paraId="3EBCD9F9">
      <w:pPr>
        <w:spacing w:line="560" w:lineRule="exact"/>
        <w:ind w:left="1405" w:right="43" w:hanging="1405" w:hangingChars="500"/>
        <w:jc w:val="left"/>
        <w:rPr>
          <w:rFonts w:ascii="仿宋" w:hAnsi="仿宋" w:eastAsia="仿宋" w:cs="仿宋"/>
          <w:b/>
          <w:sz w:val="28"/>
          <w:szCs w:val="28"/>
        </w:rPr>
      </w:pPr>
      <w:r>
        <w:rPr>
          <w:rFonts w:hint="eastAsia" w:ascii="仿宋" w:hAnsi="仿宋" w:eastAsia="仿宋" w:cs="仿宋"/>
          <w:b/>
          <w:sz w:val="28"/>
          <w:szCs w:val="28"/>
        </w:rPr>
        <w:t>项目名称：海南省福利彩票发行中心中福彩统一系统海南配套项目初步设计编制服务项目</w:t>
      </w:r>
    </w:p>
    <w:p w14:paraId="6E0301B1">
      <w:pPr>
        <w:spacing w:line="560" w:lineRule="exact"/>
        <w:ind w:right="43"/>
        <w:jc w:val="left"/>
        <w:rPr>
          <w:rFonts w:ascii="仿宋" w:hAnsi="仿宋" w:eastAsia="仿宋" w:cs="仿宋"/>
          <w:sz w:val="24"/>
        </w:rPr>
      </w:pPr>
      <w:r>
        <w:rPr>
          <w:rFonts w:hint="eastAsia" w:ascii="仿宋" w:hAnsi="仿宋" w:eastAsia="仿宋" w:cs="仿宋"/>
          <w:sz w:val="24"/>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5563"/>
      </w:tblGrid>
      <w:tr w14:paraId="38E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959" w:type="dxa"/>
            <w:vAlign w:val="center"/>
          </w:tcPr>
          <w:p w14:paraId="0464D426">
            <w:pPr>
              <w:widowControl/>
              <w:spacing w:line="560" w:lineRule="exact"/>
              <w:jc w:val="center"/>
              <w:rPr>
                <w:rFonts w:ascii="仿宋" w:hAnsi="仿宋" w:eastAsia="仿宋" w:cs="仿宋"/>
                <w:sz w:val="24"/>
              </w:rPr>
            </w:pPr>
            <w:r>
              <w:rPr>
                <w:rFonts w:hint="eastAsia" w:ascii="仿宋" w:hAnsi="仿宋" w:eastAsia="仿宋" w:cs="仿宋"/>
                <w:sz w:val="24"/>
              </w:rPr>
              <w:t>列名称</w:t>
            </w:r>
          </w:p>
        </w:tc>
        <w:tc>
          <w:tcPr>
            <w:tcW w:w="5563" w:type="dxa"/>
            <w:vAlign w:val="center"/>
          </w:tcPr>
          <w:p w14:paraId="2B2B5833">
            <w:pPr>
              <w:widowControl/>
              <w:spacing w:line="560" w:lineRule="exact"/>
              <w:jc w:val="center"/>
              <w:rPr>
                <w:rFonts w:ascii="仿宋" w:hAnsi="仿宋" w:eastAsia="仿宋" w:cs="仿宋"/>
                <w:sz w:val="24"/>
              </w:rPr>
            </w:pPr>
            <w:r>
              <w:rPr>
                <w:rFonts w:hint="eastAsia" w:ascii="仿宋" w:hAnsi="仿宋" w:eastAsia="仿宋" w:cs="仿宋"/>
                <w:sz w:val="24"/>
              </w:rPr>
              <w:t>列内容</w:t>
            </w:r>
          </w:p>
        </w:tc>
      </w:tr>
      <w:tr w14:paraId="7BE1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vAlign w:val="center"/>
          </w:tcPr>
          <w:p w14:paraId="05A60F56">
            <w:pPr>
              <w:widowControl/>
              <w:spacing w:line="560" w:lineRule="exact"/>
              <w:jc w:val="center"/>
              <w:rPr>
                <w:rFonts w:ascii="仿宋" w:hAnsi="仿宋" w:eastAsia="仿宋" w:cs="仿宋"/>
                <w:sz w:val="24"/>
              </w:rPr>
            </w:pPr>
            <w:r>
              <w:rPr>
                <w:rFonts w:hint="eastAsia" w:ascii="仿宋" w:hAnsi="仿宋" w:eastAsia="仿宋" w:cs="仿宋"/>
                <w:sz w:val="24"/>
              </w:rPr>
              <w:t>报价单位名称</w:t>
            </w:r>
          </w:p>
        </w:tc>
        <w:tc>
          <w:tcPr>
            <w:tcW w:w="5563" w:type="dxa"/>
            <w:vAlign w:val="center"/>
          </w:tcPr>
          <w:p w14:paraId="4EA71BC6">
            <w:pPr>
              <w:widowControl/>
              <w:spacing w:line="560" w:lineRule="exact"/>
              <w:rPr>
                <w:rFonts w:ascii="仿宋" w:hAnsi="仿宋" w:eastAsia="仿宋" w:cs="仿宋"/>
                <w:sz w:val="24"/>
              </w:rPr>
            </w:pPr>
          </w:p>
        </w:tc>
      </w:tr>
      <w:tr w14:paraId="1C0C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vAlign w:val="center"/>
          </w:tcPr>
          <w:p w14:paraId="11B9B5FF">
            <w:pPr>
              <w:widowControl/>
              <w:spacing w:line="560" w:lineRule="exact"/>
              <w:jc w:val="center"/>
              <w:rPr>
                <w:rFonts w:ascii="仿宋" w:hAnsi="仿宋" w:eastAsia="仿宋" w:cs="仿宋"/>
                <w:sz w:val="24"/>
              </w:rPr>
            </w:pPr>
            <w:r>
              <w:rPr>
                <w:rFonts w:hint="eastAsia" w:ascii="仿宋" w:hAnsi="仿宋" w:eastAsia="仿宋" w:cs="仿宋"/>
                <w:sz w:val="24"/>
              </w:rPr>
              <w:t>折扣率(小写)</w:t>
            </w:r>
          </w:p>
        </w:tc>
        <w:tc>
          <w:tcPr>
            <w:tcW w:w="5563" w:type="dxa"/>
            <w:vAlign w:val="center"/>
          </w:tcPr>
          <w:p w14:paraId="1C87AD37">
            <w:pPr>
              <w:widowControl/>
              <w:spacing w:line="560" w:lineRule="exact"/>
              <w:rPr>
                <w:rFonts w:ascii="仿宋" w:hAnsi="仿宋" w:eastAsia="仿宋" w:cs="仿宋"/>
                <w:sz w:val="24"/>
              </w:rPr>
            </w:pPr>
          </w:p>
        </w:tc>
      </w:tr>
      <w:tr w14:paraId="64A7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vAlign w:val="center"/>
          </w:tcPr>
          <w:p w14:paraId="3104E495">
            <w:pPr>
              <w:widowControl/>
              <w:spacing w:line="560" w:lineRule="exact"/>
              <w:jc w:val="center"/>
              <w:rPr>
                <w:rFonts w:ascii="仿宋" w:hAnsi="仿宋" w:eastAsia="仿宋" w:cs="仿宋"/>
                <w:sz w:val="24"/>
              </w:rPr>
            </w:pPr>
            <w:r>
              <w:rPr>
                <w:rFonts w:hint="eastAsia" w:ascii="仿宋" w:hAnsi="仿宋" w:eastAsia="仿宋" w:cs="仿宋"/>
                <w:sz w:val="24"/>
              </w:rPr>
              <w:t>折扣率(大写)</w:t>
            </w:r>
          </w:p>
        </w:tc>
        <w:tc>
          <w:tcPr>
            <w:tcW w:w="5563" w:type="dxa"/>
            <w:vAlign w:val="center"/>
          </w:tcPr>
          <w:p w14:paraId="23C200D9">
            <w:pPr>
              <w:widowControl/>
              <w:spacing w:line="560" w:lineRule="exact"/>
              <w:rPr>
                <w:rFonts w:ascii="仿宋" w:hAnsi="仿宋" w:eastAsia="仿宋" w:cs="仿宋"/>
                <w:sz w:val="24"/>
              </w:rPr>
            </w:pPr>
          </w:p>
        </w:tc>
      </w:tr>
      <w:tr w14:paraId="7816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vAlign w:val="center"/>
          </w:tcPr>
          <w:p w14:paraId="7E83FC3B">
            <w:pPr>
              <w:widowControl/>
              <w:spacing w:line="560" w:lineRule="exact"/>
              <w:jc w:val="center"/>
              <w:rPr>
                <w:rFonts w:ascii="仿宋" w:hAnsi="仿宋" w:eastAsia="仿宋" w:cs="仿宋"/>
                <w:sz w:val="24"/>
              </w:rPr>
            </w:pPr>
            <w:r>
              <w:rPr>
                <w:rFonts w:hint="eastAsia" w:ascii="仿宋" w:hAnsi="仿宋" w:eastAsia="仿宋" w:cs="仿宋"/>
                <w:sz w:val="24"/>
              </w:rPr>
              <w:t>服务交付期</w:t>
            </w:r>
          </w:p>
        </w:tc>
        <w:tc>
          <w:tcPr>
            <w:tcW w:w="5563" w:type="dxa"/>
            <w:vAlign w:val="center"/>
          </w:tcPr>
          <w:p w14:paraId="28705267">
            <w:pPr>
              <w:widowControl/>
              <w:spacing w:line="560" w:lineRule="exact"/>
              <w:rPr>
                <w:rFonts w:ascii="仿宋" w:hAnsi="仿宋" w:eastAsia="仿宋" w:cs="仿宋"/>
                <w:sz w:val="24"/>
              </w:rPr>
            </w:pPr>
          </w:p>
        </w:tc>
      </w:tr>
      <w:tr w14:paraId="78D7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vAlign w:val="center"/>
          </w:tcPr>
          <w:p w14:paraId="01FEDBE0">
            <w:pPr>
              <w:widowControl/>
              <w:spacing w:line="560" w:lineRule="exact"/>
              <w:jc w:val="center"/>
              <w:rPr>
                <w:rFonts w:ascii="仿宋" w:hAnsi="仿宋" w:eastAsia="仿宋" w:cs="仿宋"/>
                <w:sz w:val="24"/>
              </w:rPr>
            </w:pPr>
            <w:r>
              <w:rPr>
                <w:rFonts w:hint="eastAsia" w:ascii="仿宋" w:hAnsi="仿宋" w:eastAsia="仿宋" w:cs="仿宋"/>
                <w:sz w:val="24"/>
              </w:rPr>
              <w:t>备注</w:t>
            </w:r>
          </w:p>
        </w:tc>
        <w:tc>
          <w:tcPr>
            <w:tcW w:w="5563" w:type="dxa"/>
            <w:vAlign w:val="center"/>
          </w:tcPr>
          <w:p w14:paraId="2945E10A">
            <w:pPr>
              <w:widowControl/>
              <w:spacing w:line="560" w:lineRule="exact"/>
              <w:rPr>
                <w:rFonts w:ascii="仿宋" w:hAnsi="仿宋" w:eastAsia="仿宋" w:cs="仿宋"/>
                <w:sz w:val="24"/>
              </w:rPr>
            </w:pPr>
          </w:p>
        </w:tc>
      </w:tr>
    </w:tbl>
    <w:p w14:paraId="6D1EB8CC">
      <w:pPr>
        <w:spacing w:line="560" w:lineRule="exact"/>
        <w:ind w:right="43"/>
        <w:jc w:val="left"/>
        <w:rPr>
          <w:rFonts w:ascii="仿宋" w:hAnsi="仿宋" w:eastAsia="仿宋" w:cs="仿宋"/>
          <w:sz w:val="24"/>
        </w:rPr>
      </w:pPr>
    </w:p>
    <w:p w14:paraId="4EA44AD7">
      <w:pPr>
        <w:spacing w:line="560" w:lineRule="exact"/>
        <w:outlineLvl w:val="1"/>
        <w:rPr>
          <w:rFonts w:ascii="仿宋" w:hAnsi="仿宋" w:eastAsia="仿宋" w:cs="仿宋"/>
          <w:sz w:val="24"/>
        </w:rPr>
      </w:pPr>
      <w:r>
        <w:rPr>
          <w:rFonts w:hint="eastAsia" w:ascii="仿宋" w:hAnsi="仿宋" w:eastAsia="仿宋" w:cs="仿宋"/>
          <w:sz w:val="24"/>
        </w:rPr>
        <w:t xml:space="preserve">报价人全称：（盖章）      </w:t>
      </w:r>
    </w:p>
    <w:p w14:paraId="0FD80721">
      <w:pPr>
        <w:spacing w:line="560" w:lineRule="exact"/>
        <w:outlineLvl w:val="1"/>
        <w:rPr>
          <w:rFonts w:ascii="仿宋" w:hAnsi="仿宋" w:eastAsia="仿宋" w:cs="仿宋"/>
          <w:sz w:val="24"/>
        </w:rPr>
      </w:pPr>
      <w:r>
        <w:rPr>
          <w:rFonts w:hint="eastAsia" w:ascii="仿宋" w:hAnsi="仿宋" w:eastAsia="仿宋" w:cs="仿宋"/>
          <w:sz w:val="24"/>
        </w:rPr>
        <w:t xml:space="preserve">法定代表人或授权代表（签字）：        </w:t>
      </w:r>
    </w:p>
    <w:p w14:paraId="6D963B7A">
      <w:pPr>
        <w:spacing w:line="560" w:lineRule="exact"/>
        <w:outlineLvl w:val="1"/>
        <w:rPr>
          <w:rFonts w:ascii="仿宋" w:hAnsi="仿宋" w:eastAsia="仿宋" w:cs="仿宋"/>
          <w:sz w:val="24"/>
        </w:rPr>
      </w:pPr>
      <w:r>
        <w:rPr>
          <w:rFonts w:hint="eastAsia" w:ascii="仿宋" w:hAnsi="仿宋" w:eastAsia="仿宋" w:cs="仿宋"/>
          <w:sz w:val="24"/>
        </w:rPr>
        <w:t>日期：</w:t>
      </w:r>
    </w:p>
    <w:p w14:paraId="3774A3E4">
      <w:pPr>
        <w:spacing w:line="560" w:lineRule="exact"/>
        <w:rPr>
          <w:rFonts w:ascii="仿宋" w:hAnsi="仿宋" w:eastAsia="仿宋" w:cs="仿宋"/>
          <w:sz w:val="24"/>
        </w:rPr>
      </w:pPr>
    </w:p>
    <w:p w14:paraId="2DD2685E">
      <w:pPr>
        <w:tabs>
          <w:tab w:val="left" w:pos="360"/>
        </w:tabs>
        <w:spacing w:line="560" w:lineRule="exact"/>
        <w:ind w:left="-15" w:leftChars="-7" w:right="-119"/>
        <w:rPr>
          <w:rFonts w:ascii="仿宋" w:hAnsi="仿宋" w:eastAsia="仿宋" w:cs="仿宋"/>
          <w:b/>
          <w:sz w:val="24"/>
        </w:rPr>
      </w:pPr>
      <w:r>
        <w:rPr>
          <w:rFonts w:hint="eastAsia" w:ascii="仿宋" w:hAnsi="仿宋" w:eastAsia="仿宋" w:cs="仿宋"/>
          <w:b/>
          <w:sz w:val="24"/>
        </w:rPr>
        <w:t>注: 1.报价总金额为包干价，包含税费、编制费、评审费、咨询费、密码应用方案编制费等乙方完成本合同约定内容所需的全部费用。</w:t>
      </w:r>
    </w:p>
    <w:p w14:paraId="3AE3139A">
      <w:pPr>
        <w:tabs>
          <w:tab w:val="left" w:pos="360"/>
        </w:tabs>
        <w:spacing w:line="560" w:lineRule="exact"/>
        <w:ind w:right="-119" w:firstLine="482" w:firstLineChars="200"/>
        <w:rPr>
          <w:rFonts w:ascii="仿宋" w:hAnsi="仿宋" w:eastAsia="仿宋" w:cs="仿宋"/>
          <w:b/>
          <w:sz w:val="24"/>
        </w:rPr>
      </w:pPr>
      <w:r>
        <w:rPr>
          <w:rFonts w:hint="eastAsia" w:ascii="仿宋" w:hAnsi="仿宋" w:eastAsia="仿宋" w:cs="仿宋"/>
          <w:b/>
          <w:sz w:val="24"/>
        </w:rPr>
        <w:t>2.报价一览表格式不得自行改动；</w:t>
      </w:r>
    </w:p>
    <w:p w14:paraId="3E913A1C">
      <w:pPr>
        <w:snapToGrid w:val="0"/>
        <w:spacing w:line="560" w:lineRule="exact"/>
        <w:ind w:firstLine="472" w:firstLineChars="196"/>
        <w:rPr>
          <w:rFonts w:ascii="仿宋" w:hAnsi="仿宋" w:eastAsia="仿宋" w:cs="仿宋"/>
          <w:b/>
          <w:sz w:val="24"/>
        </w:rPr>
      </w:pPr>
      <w:r>
        <w:rPr>
          <w:rFonts w:hint="eastAsia" w:ascii="仿宋" w:hAnsi="仿宋" w:eastAsia="仿宋" w:cs="仿宋"/>
          <w:b/>
          <w:sz w:val="24"/>
        </w:rPr>
        <w:t>3.本项目报价为折扣率，折扣率小数点后保留一位。如，所报折扣率为</w:t>
      </w:r>
      <w:r>
        <w:rPr>
          <w:rFonts w:ascii="仿宋" w:hAnsi="仿宋" w:eastAsia="仿宋" w:cs="仿宋"/>
          <w:b/>
          <w:sz w:val="24"/>
        </w:rPr>
        <w:t>90</w:t>
      </w:r>
      <w:r>
        <w:rPr>
          <w:rFonts w:hint="eastAsia" w:ascii="仿宋" w:hAnsi="仿宋" w:eastAsia="仿宋" w:cs="仿宋"/>
          <w:b/>
          <w:sz w:val="24"/>
        </w:rPr>
        <w:t>%，上表中“折扣率（小写）”一栏填写：</w:t>
      </w:r>
      <w:r>
        <w:rPr>
          <w:rFonts w:ascii="仿宋" w:hAnsi="仿宋" w:eastAsia="仿宋" w:cs="仿宋"/>
          <w:b/>
          <w:sz w:val="24"/>
        </w:rPr>
        <w:t>90</w:t>
      </w:r>
      <w:r>
        <w:rPr>
          <w:rFonts w:hint="eastAsia" w:ascii="仿宋" w:hAnsi="仿宋" w:eastAsia="仿宋" w:cs="仿宋"/>
          <w:b/>
          <w:sz w:val="24"/>
        </w:rPr>
        <w:t>%，上表中“折扣率（大写）”一栏填写：百分之玖拾，报价人须准确填写，否则视为无效报价；</w:t>
      </w:r>
    </w:p>
    <w:p w14:paraId="032B2EEF">
      <w:pPr>
        <w:widowControl/>
        <w:spacing w:line="560" w:lineRule="exact"/>
        <w:jc w:val="left"/>
        <w:rPr>
          <w:rFonts w:ascii="仿宋" w:hAnsi="仿宋" w:eastAsia="仿宋" w:cs="仿宋"/>
          <w:b/>
          <w:sz w:val="24"/>
        </w:rPr>
      </w:pPr>
      <w:r>
        <w:rPr>
          <w:rFonts w:ascii="仿宋" w:hAnsi="仿宋" w:eastAsia="仿宋" w:cs="仿宋"/>
          <w:b/>
          <w:sz w:val="24"/>
        </w:rPr>
        <w:br w:type="page"/>
      </w:r>
    </w:p>
    <w:p w14:paraId="5AE4F29F">
      <w:pPr>
        <w:pStyle w:val="8"/>
        <w:widowControl/>
        <w:shd w:val="clear" w:color="auto" w:fill="FFFFFF"/>
        <w:spacing w:beforeAutospacing="0" w:afterAutospacing="0" w:line="560" w:lineRule="exact"/>
        <w:ind w:firstLine="560"/>
        <w:textAlignment w:val="baseline"/>
        <w:rPr>
          <w:rFonts w:ascii="宋体" w:hAnsi="宋体" w:eastAsia="宋体" w:cs="宋体"/>
        </w:rPr>
      </w:pPr>
      <w:r>
        <w:rPr>
          <w:rFonts w:hint="eastAsia" w:ascii="宋体" w:hAnsi="宋体" w:eastAsia="宋体" w:cs="宋体"/>
        </w:rPr>
        <w:t>附件</w:t>
      </w:r>
      <w:r>
        <w:rPr>
          <w:rFonts w:ascii="宋体" w:hAnsi="宋体" w:eastAsia="宋体" w:cs="宋体"/>
        </w:rPr>
        <w:t>2.</w:t>
      </w:r>
    </w:p>
    <w:p w14:paraId="1C3CA1F1">
      <w:pPr>
        <w:pStyle w:val="8"/>
        <w:widowControl/>
        <w:shd w:val="clear" w:color="auto" w:fill="FFFFFF"/>
        <w:spacing w:beforeAutospacing="0" w:afterAutospacing="0" w:line="560" w:lineRule="exact"/>
        <w:ind w:firstLine="560"/>
        <w:jc w:val="center"/>
        <w:textAlignment w:val="baseline"/>
        <w:rPr>
          <w:rFonts w:ascii="宋体" w:hAnsi="宋体" w:eastAsia="宋体" w:cs="宋体"/>
        </w:rPr>
      </w:pPr>
      <w:r>
        <w:rPr>
          <w:rFonts w:hint="eastAsia" w:ascii="宋体" w:hAnsi="宋体" w:eastAsia="宋体" w:cs="宋体"/>
        </w:rPr>
        <w:t>评分表</w:t>
      </w:r>
    </w:p>
    <w:tbl>
      <w:tblPr>
        <w:tblStyle w:val="9"/>
        <w:tblW w:w="6074" w:type="pct"/>
        <w:tblInd w:w="-7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83"/>
        <w:gridCol w:w="1168"/>
        <w:gridCol w:w="7440"/>
        <w:gridCol w:w="1162"/>
      </w:tblGrid>
      <w:tr w14:paraId="2C95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82" w:type="pct"/>
            <w:vAlign w:val="center"/>
          </w:tcPr>
          <w:p w14:paraId="5D1D6EC5">
            <w:pPr>
              <w:widowControl/>
              <w:spacing w:line="560" w:lineRule="exact"/>
              <w:jc w:val="center"/>
              <w:rPr>
                <w:rFonts w:ascii="Times New Roman" w:hAnsi="Times New Roman" w:eastAsia="宋体" w:cs="Times New Roman"/>
                <w:b/>
                <w:kern w:val="0"/>
                <w:sz w:val="24"/>
              </w:rPr>
            </w:pPr>
            <w:r>
              <w:rPr>
                <w:rFonts w:ascii="Times New Roman" w:hAnsi="Times New Roman" w:eastAsia="宋体" w:cs="Times New Roman"/>
                <w:b/>
                <w:kern w:val="0"/>
                <w:sz w:val="24"/>
              </w:rPr>
              <w:t>序号</w:t>
            </w:r>
          </w:p>
        </w:tc>
        <w:tc>
          <w:tcPr>
            <w:tcW w:w="564" w:type="pct"/>
            <w:vAlign w:val="center"/>
          </w:tcPr>
          <w:p w14:paraId="4D2F5BB3">
            <w:pPr>
              <w:widowControl/>
              <w:spacing w:line="560" w:lineRule="exact"/>
              <w:jc w:val="center"/>
              <w:rPr>
                <w:rFonts w:ascii="宋体" w:hAnsi="宋体" w:eastAsia="宋体" w:cs="宋体"/>
                <w:b/>
                <w:kern w:val="0"/>
                <w:sz w:val="24"/>
              </w:rPr>
            </w:pPr>
            <w:r>
              <w:rPr>
                <w:rFonts w:hint="eastAsia" w:ascii="宋体" w:hAnsi="宋体" w:eastAsia="宋体" w:cs="宋体"/>
                <w:b/>
                <w:kern w:val="0"/>
                <w:sz w:val="24"/>
              </w:rPr>
              <w:t>评分内容</w:t>
            </w:r>
          </w:p>
        </w:tc>
        <w:tc>
          <w:tcPr>
            <w:tcW w:w="3593" w:type="pct"/>
            <w:vAlign w:val="center"/>
          </w:tcPr>
          <w:p w14:paraId="2CDDBD97">
            <w:pPr>
              <w:widowControl/>
              <w:spacing w:line="560" w:lineRule="exact"/>
              <w:jc w:val="center"/>
              <w:rPr>
                <w:rFonts w:ascii="Times New Roman" w:hAnsi="Times New Roman" w:eastAsia="宋体" w:cs="Times New Roman"/>
                <w:b/>
                <w:kern w:val="0"/>
                <w:sz w:val="24"/>
              </w:rPr>
            </w:pPr>
            <w:r>
              <w:rPr>
                <w:rFonts w:ascii="Times New Roman" w:hAnsi="Times New Roman" w:eastAsia="宋体" w:cs="Times New Roman"/>
                <w:b/>
                <w:kern w:val="0"/>
                <w:sz w:val="24"/>
              </w:rPr>
              <w:t>评分准则</w:t>
            </w:r>
          </w:p>
        </w:tc>
        <w:tc>
          <w:tcPr>
            <w:tcW w:w="561" w:type="pct"/>
            <w:noWrap/>
            <w:vAlign w:val="center"/>
          </w:tcPr>
          <w:p w14:paraId="51BF2258">
            <w:pPr>
              <w:widowControl/>
              <w:spacing w:line="560" w:lineRule="exact"/>
              <w:jc w:val="center"/>
              <w:rPr>
                <w:rFonts w:ascii="宋体" w:hAnsi="宋体" w:eastAsia="宋体" w:cs="宋体"/>
                <w:b/>
                <w:kern w:val="0"/>
                <w:sz w:val="24"/>
              </w:rPr>
            </w:pPr>
            <w:r>
              <w:rPr>
                <w:rFonts w:hint="eastAsia" w:ascii="宋体" w:hAnsi="宋体" w:eastAsia="宋体" w:cs="宋体"/>
                <w:b/>
                <w:kern w:val="0"/>
                <w:sz w:val="24"/>
              </w:rPr>
              <w:t>分值</w:t>
            </w:r>
          </w:p>
        </w:tc>
      </w:tr>
      <w:tr w14:paraId="0D0F7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6" w:hRule="atLeast"/>
        </w:trPr>
        <w:tc>
          <w:tcPr>
            <w:tcW w:w="282" w:type="pct"/>
            <w:vAlign w:val="center"/>
          </w:tcPr>
          <w:p w14:paraId="7D1C8B99">
            <w:pPr>
              <w:widowControl/>
              <w:spacing w:line="5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w:t>
            </w:r>
          </w:p>
        </w:tc>
        <w:tc>
          <w:tcPr>
            <w:tcW w:w="564" w:type="pct"/>
            <w:vAlign w:val="center"/>
          </w:tcPr>
          <w:p w14:paraId="4B245A6D">
            <w:pPr>
              <w:widowControl/>
              <w:spacing w:line="560" w:lineRule="exact"/>
              <w:jc w:val="center"/>
              <w:rPr>
                <w:rFonts w:ascii="宋体" w:hAnsi="宋体" w:eastAsia="宋体" w:cs="宋体"/>
                <w:b/>
                <w:kern w:val="0"/>
                <w:sz w:val="24"/>
              </w:rPr>
            </w:pPr>
            <w:r>
              <w:rPr>
                <w:rFonts w:hint="eastAsia" w:ascii="宋体" w:hAnsi="宋体" w:eastAsia="宋体" w:cs="宋体"/>
                <w:b/>
                <w:kern w:val="0"/>
                <w:sz w:val="24"/>
              </w:rPr>
              <w:t>价格分</w:t>
            </w:r>
          </w:p>
        </w:tc>
        <w:tc>
          <w:tcPr>
            <w:tcW w:w="3593" w:type="pct"/>
            <w:vAlign w:val="center"/>
          </w:tcPr>
          <w:p w14:paraId="4CADEC87">
            <w:pPr>
              <w:widowControl/>
              <w:jc w:val="left"/>
              <w:rPr>
                <w:rFonts w:ascii="Times New Roman" w:hAnsi="Times New Roman" w:eastAsia="宋体" w:cs="Times New Roman"/>
                <w:kern w:val="0"/>
                <w:sz w:val="24"/>
              </w:rPr>
            </w:pPr>
            <w:r>
              <w:rPr>
                <w:rFonts w:ascii="宋体" w:hAnsi="宋体" w:eastAsia="宋体" w:cs="宋体"/>
                <w:b/>
                <w:bCs/>
                <w:kern w:val="0"/>
                <w:sz w:val="24"/>
              </w:rPr>
              <w:t>计算方式</w:t>
            </w:r>
            <w:r>
              <w:rPr>
                <w:rFonts w:ascii="宋体" w:hAnsi="宋体" w:eastAsia="宋体" w:cs="宋体"/>
                <w:kern w:val="0"/>
                <w:sz w:val="24"/>
              </w:rPr>
              <w:t>：满足要求的最低报价折扣为基准价，得满分。其他报价得分 = (基准价 / 报价折扣) × 10% × 100。</w:t>
            </w:r>
            <w:r>
              <w:rPr>
                <w:rFonts w:hint="eastAsia" w:ascii="宋体" w:hAnsi="宋体" w:eastAsia="宋体" w:cs="宋体"/>
                <w:kern w:val="0"/>
                <w:sz w:val="24"/>
              </w:rPr>
              <w:t>（得分值计算小数 点后取两位有效，第三位四舍五入）</w:t>
            </w:r>
          </w:p>
        </w:tc>
        <w:tc>
          <w:tcPr>
            <w:tcW w:w="561" w:type="pct"/>
            <w:noWrap/>
            <w:vAlign w:val="center"/>
          </w:tcPr>
          <w:p w14:paraId="4757C438">
            <w:pPr>
              <w:widowControl/>
              <w:spacing w:line="560" w:lineRule="exact"/>
              <w:jc w:val="center"/>
              <w:rPr>
                <w:rFonts w:ascii="宋体" w:hAnsi="宋体" w:eastAsia="宋体" w:cs="宋体"/>
                <w:kern w:val="0"/>
                <w:sz w:val="24"/>
              </w:rPr>
            </w:pPr>
            <w:r>
              <w:rPr>
                <w:rFonts w:hint="eastAsia" w:ascii="宋体" w:hAnsi="宋体" w:eastAsia="宋体" w:cs="宋体"/>
                <w:kern w:val="0"/>
                <w:sz w:val="24"/>
              </w:rPr>
              <w:t>10分</w:t>
            </w:r>
          </w:p>
        </w:tc>
      </w:tr>
      <w:tr w14:paraId="54E8E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6" w:hRule="atLeast"/>
        </w:trPr>
        <w:tc>
          <w:tcPr>
            <w:tcW w:w="282" w:type="pct"/>
            <w:vAlign w:val="center"/>
          </w:tcPr>
          <w:p w14:paraId="3FCDB9DF">
            <w:pPr>
              <w:widowControl/>
              <w:spacing w:line="5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w:t>
            </w:r>
          </w:p>
        </w:tc>
        <w:tc>
          <w:tcPr>
            <w:tcW w:w="564" w:type="pct"/>
            <w:vAlign w:val="center"/>
          </w:tcPr>
          <w:p w14:paraId="52607EDF">
            <w:pPr>
              <w:widowControl/>
              <w:spacing w:line="560" w:lineRule="exact"/>
              <w:jc w:val="center"/>
              <w:rPr>
                <w:rFonts w:ascii="宋体" w:hAnsi="宋体" w:eastAsia="宋体" w:cs="宋体"/>
                <w:b/>
                <w:kern w:val="0"/>
                <w:sz w:val="24"/>
              </w:rPr>
            </w:pPr>
            <w:r>
              <w:rPr>
                <w:rFonts w:hint="eastAsia" w:ascii="宋体" w:hAnsi="宋体" w:eastAsia="宋体" w:cs="宋体"/>
                <w:b/>
                <w:kern w:val="0"/>
                <w:sz w:val="24"/>
              </w:rPr>
              <w:t>企业综合实力</w:t>
            </w:r>
          </w:p>
        </w:tc>
        <w:tc>
          <w:tcPr>
            <w:tcW w:w="3593" w:type="pct"/>
          </w:tcPr>
          <w:p w14:paraId="5AF00933">
            <w:pPr>
              <w:widowControl/>
              <w:jc w:val="left"/>
              <w:rPr>
                <w:rFonts w:ascii="宋体" w:hAnsi="宋体" w:eastAsia="宋体" w:cs="宋体"/>
                <w:kern w:val="0"/>
                <w:sz w:val="24"/>
              </w:rPr>
            </w:pPr>
            <w:r>
              <w:rPr>
                <w:rFonts w:hint="eastAsia" w:ascii="宋体" w:hAnsi="宋体" w:eastAsia="宋体" w:cs="宋体"/>
                <w:b/>
                <w:bCs/>
                <w:kern w:val="0"/>
                <w:sz w:val="24"/>
              </w:rPr>
              <w:t>具有工程咨询单位乙级资信证书得1分，甲级得2分；</w:t>
            </w:r>
            <w:r>
              <w:rPr>
                <w:rFonts w:ascii="宋体" w:hAnsi="宋体" w:eastAsia="宋体" w:cs="宋体"/>
                <w:kern w:val="0"/>
                <w:sz w:val="24"/>
              </w:rPr>
              <w:br w:type="textWrapping"/>
            </w:r>
            <w:r>
              <w:rPr>
                <w:rFonts w:ascii="宋体" w:hAnsi="宋体" w:eastAsia="宋体" w:cs="宋体"/>
                <w:b/>
                <w:bCs/>
                <w:kern w:val="0"/>
                <w:sz w:val="24"/>
              </w:rPr>
              <w:t>需提供</w:t>
            </w:r>
            <w:r>
              <w:rPr>
                <w:rFonts w:ascii="宋体" w:hAnsi="宋体" w:eastAsia="宋体" w:cs="宋体"/>
                <w:kern w:val="0"/>
                <w:sz w:val="24"/>
              </w:rPr>
              <w:t>：有效证书扫描件</w:t>
            </w:r>
            <w:r>
              <w:rPr>
                <w:rFonts w:hint="eastAsia" w:ascii="宋体" w:hAnsi="宋体" w:eastAsia="宋体" w:cs="宋体"/>
                <w:kern w:val="0"/>
                <w:sz w:val="24"/>
              </w:rPr>
              <w:t>加盖公章。</w:t>
            </w:r>
          </w:p>
        </w:tc>
        <w:tc>
          <w:tcPr>
            <w:tcW w:w="561" w:type="pct"/>
            <w:noWrap/>
            <w:vAlign w:val="center"/>
          </w:tcPr>
          <w:p w14:paraId="459DE1B6">
            <w:pPr>
              <w:widowControl/>
              <w:spacing w:line="560" w:lineRule="exact"/>
              <w:jc w:val="center"/>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分</w:t>
            </w:r>
          </w:p>
        </w:tc>
      </w:tr>
      <w:tr w14:paraId="6C6B0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7" w:hRule="atLeast"/>
        </w:trPr>
        <w:tc>
          <w:tcPr>
            <w:tcW w:w="282" w:type="pct"/>
            <w:vAlign w:val="center"/>
          </w:tcPr>
          <w:p w14:paraId="0676DD67">
            <w:pPr>
              <w:widowControl/>
              <w:spacing w:line="5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w:t>
            </w:r>
          </w:p>
        </w:tc>
        <w:tc>
          <w:tcPr>
            <w:tcW w:w="564" w:type="pct"/>
            <w:vAlign w:val="center"/>
          </w:tcPr>
          <w:p w14:paraId="19185E8F">
            <w:pPr>
              <w:widowControl/>
              <w:spacing w:line="560" w:lineRule="exact"/>
              <w:jc w:val="center"/>
              <w:rPr>
                <w:rFonts w:ascii="宋体" w:hAnsi="宋体" w:eastAsia="宋体" w:cs="宋体"/>
                <w:b/>
                <w:kern w:val="0"/>
                <w:sz w:val="24"/>
              </w:rPr>
            </w:pPr>
            <w:r>
              <w:rPr>
                <w:rFonts w:hint="eastAsia" w:ascii="宋体" w:hAnsi="宋体" w:eastAsia="宋体" w:cs="宋体"/>
                <w:b/>
                <w:kern w:val="0"/>
                <w:sz w:val="24"/>
              </w:rPr>
              <w:t>业绩案例</w:t>
            </w:r>
          </w:p>
        </w:tc>
        <w:tc>
          <w:tcPr>
            <w:tcW w:w="3593" w:type="pct"/>
          </w:tcPr>
          <w:p w14:paraId="46D6AEB0">
            <w:pPr>
              <w:widowControl/>
              <w:jc w:val="left"/>
              <w:rPr>
                <w:rFonts w:ascii="宋体" w:hAnsi="宋体" w:eastAsia="宋体" w:cs="宋体"/>
                <w:kern w:val="0"/>
                <w:sz w:val="24"/>
              </w:rPr>
            </w:pPr>
            <w:r>
              <w:rPr>
                <w:rFonts w:ascii="宋体" w:hAnsi="宋体" w:eastAsia="宋体" w:cs="宋体"/>
                <w:b/>
                <w:bCs/>
                <w:kern w:val="0"/>
                <w:sz w:val="24"/>
              </w:rPr>
              <w:t>有效业绩</w:t>
            </w:r>
            <w:r>
              <w:rPr>
                <w:rFonts w:ascii="宋体" w:hAnsi="宋体" w:eastAsia="宋体" w:cs="宋体"/>
                <w:kern w:val="0"/>
                <w:sz w:val="24"/>
              </w:rPr>
              <w:t>：2023年1月1日至今签订的</w:t>
            </w:r>
            <w:r>
              <w:rPr>
                <w:rFonts w:ascii="宋体" w:hAnsi="宋体" w:eastAsia="宋体" w:cs="宋体"/>
                <w:b/>
                <w:bCs/>
                <w:kern w:val="0"/>
                <w:sz w:val="24"/>
              </w:rPr>
              <w:t>政务信息化项目可研或初设编制</w:t>
            </w:r>
            <w:r>
              <w:rPr>
                <w:rFonts w:ascii="宋体" w:hAnsi="宋体" w:eastAsia="宋体" w:cs="宋体"/>
                <w:kern w:val="0"/>
                <w:sz w:val="24"/>
              </w:rPr>
              <w:t>合同。</w:t>
            </w:r>
            <w:r>
              <w:rPr>
                <w:rFonts w:ascii="宋体" w:hAnsi="宋体" w:eastAsia="宋体" w:cs="宋体"/>
                <w:kern w:val="0"/>
                <w:sz w:val="24"/>
              </w:rPr>
              <w:br w:type="textWrapping"/>
            </w:r>
            <w:r>
              <w:rPr>
                <w:rFonts w:ascii="宋体" w:hAnsi="宋体" w:eastAsia="宋体" w:cs="宋体"/>
                <w:b/>
                <w:bCs/>
                <w:kern w:val="0"/>
                <w:sz w:val="24"/>
              </w:rPr>
              <w:t>计分</w:t>
            </w:r>
            <w:r>
              <w:rPr>
                <w:rFonts w:ascii="宋体" w:hAnsi="宋体" w:eastAsia="宋体" w:cs="宋体"/>
                <w:kern w:val="0"/>
                <w:sz w:val="24"/>
              </w:rPr>
              <w:t>：每份合同得3分，同一项目不重复计，满分15分。</w:t>
            </w:r>
          </w:p>
          <w:p w14:paraId="3BF7C7F9">
            <w:pPr>
              <w:widowControl/>
              <w:jc w:val="left"/>
              <w:rPr>
                <w:rFonts w:ascii="宋体" w:hAnsi="宋体" w:eastAsia="宋体" w:cs="宋体"/>
                <w:kern w:val="0"/>
                <w:sz w:val="24"/>
              </w:rPr>
            </w:pPr>
            <w:r>
              <w:rPr>
                <w:rFonts w:ascii="宋体" w:hAnsi="宋体" w:eastAsia="宋体" w:cs="宋体"/>
                <w:b/>
                <w:bCs/>
                <w:kern w:val="0"/>
                <w:sz w:val="24"/>
              </w:rPr>
              <w:t>需提供</w:t>
            </w:r>
            <w:r>
              <w:rPr>
                <w:rFonts w:ascii="宋体" w:hAnsi="宋体" w:eastAsia="宋体" w:cs="宋体"/>
                <w:kern w:val="0"/>
                <w:sz w:val="24"/>
              </w:rPr>
              <w:t>：合同关键页（含标的、金额、签字盖章页）扫描件。</w:t>
            </w:r>
          </w:p>
        </w:tc>
        <w:tc>
          <w:tcPr>
            <w:tcW w:w="561" w:type="pct"/>
            <w:noWrap/>
            <w:vAlign w:val="center"/>
          </w:tcPr>
          <w:p w14:paraId="2BBF7EAA">
            <w:pPr>
              <w:widowControl/>
              <w:spacing w:line="560" w:lineRule="exact"/>
              <w:jc w:val="center"/>
              <w:rPr>
                <w:rFonts w:ascii="宋体" w:hAnsi="宋体" w:eastAsia="宋体" w:cs="宋体"/>
                <w:kern w:val="0"/>
                <w:sz w:val="24"/>
              </w:rPr>
            </w:pPr>
            <w:r>
              <w:rPr>
                <w:rFonts w:ascii="宋体" w:hAnsi="宋体" w:eastAsia="宋体" w:cs="宋体"/>
                <w:kern w:val="0"/>
                <w:sz w:val="24"/>
              </w:rPr>
              <w:t>15</w:t>
            </w:r>
            <w:r>
              <w:rPr>
                <w:rFonts w:hint="eastAsia" w:ascii="宋体" w:hAnsi="宋体" w:eastAsia="宋体" w:cs="宋体"/>
                <w:kern w:val="0"/>
                <w:sz w:val="24"/>
              </w:rPr>
              <w:t>分</w:t>
            </w:r>
          </w:p>
        </w:tc>
      </w:tr>
      <w:tr w14:paraId="2109B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9" w:hRule="atLeast"/>
        </w:trPr>
        <w:tc>
          <w:tcPr>
            <w:tcW w:w="282" w:type="pct"/>
            <w:vAlign w:val="center"/>
          </w:tcPr>
          <w:p w14:paraId="60D675E0">
            <w:pPr>
              <w:widowControl/>
              <w:spacing w:line="5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w:t>
            </w:r>
          </w:p>
        </w:tc>
        <w:tc>
          <w:tcPr>
            <w:tcW w:w="564" w:type="pct"/>
            <w:vAlign w:val="center"/>
          </w:tcPr>
          <w:p w14:paraId="1E750F95">
            <w:pPr>
              <w:widowControl/>
              <w:spacing w:line="560" w:lineRule="exact"/>
              <w:jc w:val="left"/>
              <w:rPr>
                <w:rFonts w:ascii="Times New Roman" w:hAnsi="Times New Roman" w:eastAsia="宋体" w:cs="Times New Roman"/>
                <w:b/>
                <w:kern w:val="0"/>
                <w:sz w:val="24"/>
              </w:rPr>
            </w:pPr>
            <w:r>
              <w:rPr>
                <w:rFonts w:ascii="Times New Roman" w:hAnsi="Times New Roman" w:eastAsia="宋体" w:cs="Times New Roman"/>
                <w:b/>
                <w:kern w:val="0"/>
                <w:sz w:val="24"/>
              </w:rPr>
              <w:t>项目负责人（仅限1人）</w:t>
            </w:r>
          </w:p>
        </w:tc>
        <w:tc>
          <w:tcPr>
            <w:tcW w:w="3593" w:type="pct"/>
          </w:tcPr>
          <w:p w14:paraId="2F11B78F">
            <w:pPr>
              <w:widowControl/>
              <w:spacing w:before="100" w:beforeAutospacing="1" w:after="100" w:afterAutospacing="1"/>
              <w:jc w:val="left"/>
              <w:rPr>
                <w:rFonts w:ascii="宋体" w:hAnsi="宋体" w:eastAsia="宋体" w:cs="宋体"/>
                <w:kern w:val="0"/>
                <w:sz w:val="24"/>
              </w:rPr>
            </w:pPr>
            <w:r>
              <w:rPr>
                <w:rFonts w:ascii="宋体" w:hAnsi="宋体" w:eastAsia="宋体" w:cs="宋体"/>
                <w:b/>
                <w:bCs/>
                <w:kern w:val="0"/>
                <w:sz w:val="24"/>
              </w:rPr>
              <w:t>基本要求</w:t>
            </w:r>
            <w:r>
              <w:rPr>
                <w:rFonts w:ascii="宋体" w:hAnsi="宋体" w:eastAsia="宋体" w:cs="宋体"/>
                <w:kern w:val="0"/>
                <w:sz w:val="24"/>
              </w:rPr>
              <w:t>：本单位正式员工</w:t>
            </w:r>
            <w:r>
              <w:rPr>
                <w:rFonts w:hint="eastAsia" w:ascii="宋体" w:hAnsi="宋体" w:eastAsia="宋体" w:cs="宋体"/>
                <w:b/>
                <w:kern w:val="0"/>
                <w:sz w:val="24"/>
              </w:rPr>
              <w:t>（提供2025年6月至今任意3个月的社保证明材料，扫描件加盖公章）</w:t>
            </w:r>
            <w:r>
              <w:rPr>
                <w:rFonts w:ascii="宋体" w:hAnsi="宋体" w:eastAsia="宋体" w:cs="宋体"/>
                <w:kern w:val="0"/>
                <w:sz w:val="24"/>
              </w:rPr>
              <w:t>，计算机/电子/通信相关专业本科及以上学历</w:t>
            </w:r>
            <w:r>
              <w:rPr>
                <w:rFonts w:hint="eastAsia" w:ascii="宋体" w:hAnsi="宋体" w:eastAsia="宋体" w:cs="宋体"/>
                <w:kern w:val="0"/>
                <w:sz w:val="24"/>
              </w:rPr>
              <w:t>，不能满足的，本项得0分。</w:t>
            </w:r>
          </w:p>
          <w:p w14:paraId="0BE38E9D">
            <w:pPr>
              <w:widowControl/>
              <w:spacing w:before="100" w:beforeAutospacing="1" w:after="100" w:afterAutospacing="1"/>
              <w:jc w:val="left"/>
              <w:rPr>
                <w:rFonts w:ascii="宋体" w:hAnsi="宋体" w:eastAsia="宋体" w:cs="宋体"/>
                <w:kern w:val="0"/>
                <w:sz w:val="24"/>
              </w:rPr>
            </w:pPr>
            <w:r>
              <w:rPr>
                <w:rFonts w:hint="eastAsia" w:ascii="宋体" w:hAnsi="宋体" w:eastAsia="宋体" w:cs="宋体"/>
                <w:kern w:val="0"/>
                <w:sz w:val="24"/>
              </w:rPr>
              <w:t>在满足的基础上进行以下评分：</w:t>
            </w:r>
            <w:r>
              <w:rPr>
                <w:rFonts w:ascii="宋体" w:hAnsi="宋体" w:eastAsia="宋体" w:cs="宋体"/>
                <w:kern w:val="0"/>
                <w:sz w:val="24"/>
              </w:rPr>
              <w:br w:type="textWrapping"/>
            </w:r>
            <w:r>
              <w:rPr>
                <w:rFonts w:ascii="宋体" w:hAnsi="宋体" w:eastAsia="宋体" w:cs="宋体"/>
                <w:kern w:val="0"/>
                <w:sz w:val="24"/>
              </w:rPr>
              <w:t>1. 信息系统项目管理师（高级）：+1分</w:t>
            </w:r>
            <w:r>
              <w:rPr>
                <w:rFonts w:ascii="宋体" w:hAnsi="宋体" w:eastAsia="宋体" w:cs="宋体"/>
                <w:kern w:val="0"/>
                <w:sz w:val="24"/>
              </w:rPr>
              <w:br w:type="textWrapping"/>
            </w:r>
            <w:r>
              <w:rPr>
                <w:rFonts w:ascii="宋体" w:hAnsi="宋体" w:eastAsia="宋体" w:cs="宋体"/>
                <w:kern w:val="0"/>
                <w:sz w:val="24"/>
              </w:rPr>
              <w:t xml:space="preserve">2. </w:t>
            </w:r>
            <w:r>
              <w:rPr>
                <w:rFonts w:hint="eastAsia" w:ascii="宋体" w:hAnsi="宋体" w:eastAsia="宋体" w:cs="宋体"/>
                <w:kern w:val="0"/>
                <w:sz w:val="24"/>
              </w:rPr>
              <w:t>中国工程协会颁发的咨询工程师证书（专业：电子、信息工程（含通信、广电、信息化））中任意一个证书的</w:t>
            </w:r>
            <w:r>
              <w:rPr>
                <w:rFonts w:ascii="宋体" w:hAnsi="宋体" w:eastAsia="宋体" w:cs="宋体"/>
                <w:kern w:val="0"/>
                <w:sz w:val="24"/>
              </w:rPr>
              <w:t>：+1分</w:t>
            </w:r>
            <w:r>
              <w:rPr>
                <w:rFonts w:ascii="宋体" w:hAnsi="宋体" w:eastAsia="宋体" w:cs="宋体"/>
                <w:kern w:val="0"/>
                <w:sz w:val="24"/>
              </w:rPr>
              <w:br w:type="textWrapping"/>
            </w:r>
            <w:r>
              <w:rPr>
                <w:rFonts w:ascii="宋体" w:hAnsi="宋体" w:eastAsia="宋体" w:cs="宋体"/>
                <w:kern w:val="0"/>
                <w:sz w:val="24"/>
              </w:rPr>
              <w:t>3. 一级注册造价工程师：+1分</w:t>
            </w:r>
            <w:r>
              <w:rPr>
                <w:rFonts w:ascii="宋体" w:hAnsi="宋体" w:eastAsia="宋体" w:cs="宋体"/>
                <w:kern w:val="0"/>
                <w:sz w:val="24"/>
              </w:rPr>
              <w:br w:type="textWrapping"/>
            </w:r>
            <w:r>
              <w:rPr>
                <w:rFonts w:ascii="宋体" w:hAnsi="宋体" w:eastAsia="宋体" w:cs="宋体"/>
                <w:kern w:val="0"/>
                <w:sz w:val="24"/>
              </w:rPr>
              <w:t>4. 海南本地项目负责人经验（2023.1.1至今）：每提供1个案例+1.5分，满分3分。</w:t>
            </w:r>
            <w:r>
              <w:rPr>
                <w:rFonts w:ascii="宋体" w:hAnsi="宋体" w:eastAsia="宋体" w:cs="宋体"/>
                <w:kern w:val="0"/>
                <w:sz w:val="24"/>
              </w:rPr>
              <w:br w:type="textWrapping"/>
            </w:r>
            <w:r>
              <w:rPr>
                <w:rFonts w:ascii="宋体" w:hAnsi="宋体" w:eastAsia="宋体" w:cs="宋体"/>
                <w:b/>
                <w:bCs/>
                <w:kern w:val="0"/>
                <w:sz w:val="24"/>
              </w:rPr>
              <w:t>需提供</w:t>
            </w:r>
            <w:r>
              <w:rPr>
                <w:rFonts w:ascii="宋体" w:hAnsi="宋体" w:eastAsia="宋体" w:cs="宋体"/>
                <w:kern w:val="0"/>
                <w:sz w:val="24"/>
              </w:rPr>
              <w:t>：学历证书、职称证书、相关资质证书及业绩合同关键页扫描件</w:t>
            </w:r>
          </w:p>
        </w:tc>
        <w:tc>
          <w:tcPr>
            <w:tcW w:w="561" w:type="pct"/>
            <w:noWrap/>
            <w:vAlign w:val="center"/>
          </w:tcPr>
          <w:p w14:paraId="33E2DB74">
            <w:pPr>
              <w:widowControl/>
              <w:spacing w:line="560" w:lineRule="exact"/>
              <w:jc w:val="center"/>
              <w:rPr>
                <w:rFonts w:ascii="宋体" w:hAnsi="宋体" w:eastAsia="宋体" w:cs="宋体"/>
                <w:kern w:val="0"/>
                <w:sz w:val="24"/>
              </w:rPr>
            </w:pPr>
            <w:r>
              <w:rPr>
                <w:rFonts w:hint="eastAsia" w:ascii="宋体" w:hAnsi="宋体" w:eastAsia="宋体" w:cs="宋体"/>
                <w:kern w:val="0"/>
                <w:sz w:val="24"/>
              </w:rPr>
              <w:t>6分</w:t>
            </w:r>
          </w:p>
        </w:tc>
      </w:tr>
      <w:tr w14:paraId="704B4B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50" w:hRule="atLeast"/>
        </w:trPr>
        <w:tc>
          <w:tcPr>
            <w:tcW w:w="282" w:type="pct"/>
            <w:vAlign w:val="center"/>
          </w:tcPr>
          <w:p w14:paraId="0BC05EC5">
            <w:pPr>
              <w:widowControl/>
              <w:jc w:val="left"/>
              <w:rPr>
                <w:rFonts w:ascii="Times New Roman" w:hAnsi="Times New Roman" w:eastAsia="宋体" w:cs="Times New Roman"/>
                <w:kern w:val="0"/>
                <w:sz w:val="20"/>
                <w:szCs w:val="20"/>
              </w:rPr>
            </w:pPr>
            <w:r>
              <w:rPr>
                <w:rFonts w:ascii="宋体" w:hAnsi="宋体" w:eastAsia="宋体" w:cs="宋体"/>
                <w:b/>
                <w:kern w:val="0"/>
                <w:sz w:val="24"/>
              </w:rPr>
              <w:t>5</w:t>
            </w:r>
          </w:p>
        </w:tc>
        <w:tc>
          <w:tcPr>
            <w:tcW w:w="564" w:type="pct"/>
            <w:vAlign w:val="center"/>
          </w:tcPr>
          <w:p w14:paraId="458CC736">
            <w:pPr>
              <w:widowControl/>
              <w:jc w:val="left"/>
              <w:rPr>
                <w:rFonts w:ascii="宋体" w:hAnsi="宋体" w:eastAsia="宋体" w:cs="宋体"/>
                <w:b/>
                <w:kern w:val="0"/>
                <w:sz w:val="24"/>
              </w:rPr>
            </w:pPr>
            <w:r>
              <w:rPr>
                <w:rFonts w:ascii="宋体" w:hAnsi="宋体" w:eastAsia="宋体" w:cs="宋体"/>
                <w:b/>
                <w:bCs/>
                <w:kern w:val="0"/>
                <w:sz w:val="24"/>
              </w:rPr>
              <w:t>项目团队成员</w:t>
            </w:r>
            <w:r>
              <w:rPr>
                <w:rFonts w:ascii="宋体" w:hAnsi="宋体" w:eastAsia="宋体" w:cs="宋体"/>
                <w:b/>
                <w:kern w:val="0"/>
                <w:sz w:val="24"/>
              </w:rPr>
              <w:br w:type="textWrapping"/>
            </w:r>
            <w:r>
              <w:rPr>
                <w:rFonts w:ascii="宋体" w:hAnsi="宋体" w:eastAsia="宋体" w:cs="宋体"/>
                <w:b/>
                <w:kern w:val="0"/>
                <w:sz w:val="24"/>
              </w:rPr>
              <w:t>(负责人除外)</w:t>
            </w:r>
          </w:p>
          <w:p w14:paraId="6E0063C3">
            <w:pPr>
              <w:widowControl/>
              <w:spacing w:line="560" w:lineRule="exact"/>
              <w:jc w:val="left"/>
              <w:rPr>
                <w:rFonts w:ascii="宋体" w:hAnsi="宋体" w:eastAsia="宋体" w:cs="宋体"/>
                <w:kern w:val="0"/>
                <w:sz w:val="20"/>
                <w:szCs w:val="20"/>
              </w:rPr>
            </w:pPr>
          </w:p>
        </w:tc>
        <w:tc>
          <w:tcPr>
            <w:tcW w:w="3593" w:type="pct"/>
          </w:tcPr>
          <w:p w14:paraId="2988209C">
            <w:pPr>
              <w:widowControl/>
              <w:spacing w:before="100" w:beforeAutospacing="1" w:after="100" w:afterAutospacing="1"/>
              <w:jc w:val="left"/>
              <w:rPr>
                <w:rFonts w:ascii="宋体" w:hAnsi="宋体" w:eastAsia="宋体" w:cs="宋体"/>
                <w:kern w:val="0"/>
                <w:sz w:val="24"/>
              </w:rPr>
            </w:pPr>
            <w:r>
              <w:rPr>
                <w:rFonts w:ascii="宋体" w:hAnsi="宋体" w:eastAsia="宋体" w:cs="宋体"/>
                <w:b/>
                <w:bCs/>
                <w:kern w:val="0"/>
                <w:sz w:val="24"/>
              </w:rPr>
              <w:t xml:space="preserve">1. </w:t>
            </w:r>
            <w:r>
              <w:rPr>
                <w:rFonts w:hint="eastAsia" w:ascii="宋体" w:hAnsi="宋体" w:eastAsia="宋体" w:cs="宋体"/>
                <w:b/>
                <w:bCs/>
                <w:kern w:val="0"/>
                <w:sz w:val="24"/>
              </w:rPr>
              <w:t>项目编制人员（至少2人）</w:t>
            </w:r>
            <w:r>
              <w:rPr>
                <w:rFonts w:ascii="宋体" w:hAnsi="宋体" w:eastAsia="宋体" w:cs="宋体"/>
                <w:kern w:val="0"/>
                <w:sz w:val="24"/>
              </w:rPr>
              <w:t>：本项累计最高10分</w:t>
            </w:r>
            <w:r>
              <w:rPr>
                <w:rFonts w:ascii="宋体" w:hAnsi="宋体" w:eastAsia="宋体" w:cs="宋体"/>
                <w:kern w:val="0"/>
                <w:sz w:val="24"/>
              </w:rPr>
              <w:br w:type="textWrapping"/>
            </w:r>
            <w:r>
              <w:rPr>
                <w:rFonts w:hint="eastAsia" w:ascii="宋体" w:hAnsi="宋体" w:eastAsia="宋体" w:cs="宋体"/>
                <w:kern w:val="0"/>
                <w:sz w:val="24"/>
              </w:rPr>
              <w:t>①具备中国工程协会颁发的</w:t>
            </w:r>
            <w:r>
              <w:rPr>
                <w:rFonts w:hint="eastAsia" w:ascii="宋体" w:hAnsi="宋体" w:eastAsia="宋体" w:cs="宋体"/>
                <w:b/>
                <w:kern w:val="0"/>
                <w:sz w:val="24"/>
              </w:rPr>
              <w:t>咨询工程师证书</w:t>
            </w:r>
            <w:r>
              <w:rPr>
                <w:rFonts w:hint="eastAsia" w:ascii="宋体" w:hAnsi="宋体" w:eastAsia="宋体" w:cs="宋体"/>
                <w:kern w:val="0"/>
                <w:sz w:val="24"/>
              </w:rPr>
              <w:t>（专业：电子、信息工程（含通信、广电、信息化））；②具备软考</w:t>
            </w:r>
            <w:r>
              <w:rPr>
                <w:rFonts w:hint="eastAsia" w:ascii="宋体" w:hAnsi="宋体" w:eastAsia="宋体" w:cs="宋体"/>
                <w:b/>
                <w:kern w:val="0"/>
                <w:sz w:val="24"/>
              </w:rPr>
              <w:t>高级类证书</w:t>
            </w:r>
            <w:r>
              <w:rPr>
                <w:rFonts w:hint="eastAsia" w:ascii="宋体" w:hAnsi="宋体" w:eastAsia="宋体" w:cs="宋体"/>
                <w:kern w:val="0"/>
                <w:sz w:val="24"/>
              </w:rPr>
              <w:t>（信息系统项目管理师、系统架构设计师、系统分析师、网络规划设计师、系统规划与管理师）；③具备</w:t>
            </w:r>
            <w:r>
              <w:rPr>
                <w:rFonts w:hint="eastAsia" w:ascii="宋体" w:hAnsi="宋体" w:eastAsia="宋体" w:cs="宋体"/>
                <w:b/>
                <w:kern w:val="0"/>
                <w:sz w:val="24"/>
              </w:rPr>
              <w:t>CISP</w:t>
            </w:r>
            <w:r>
              <w:rPr>
                <w:rFonts w:hint="eastAsia" w:ascii="宋体" w:hAnsi="宋体" w:eastAsia="宋体" w:cs="宋体"/>
                <w:kern w:val="0"/>
                <w:sz w:val="24"/>
              </w:rPr>
              <w:t>证书；④具备</w:t>
            </w:r>
            <w:r>
              <w:rPr>
                <w:rFonts w:ascii="宋体" w:hAnsi="宋体" w:eastAsia="宋体" w:cs="宋体"/>
                <w:b/>
                <w:kern w:val="0"/>
                <w:sz w:val="24"/>
              </w:rPr>
              <w:t>软件工程造价师</w:t>
            </w:r>
            <w:r>
              <w:rPr>
                <w:rFonts w:hint="eastAsia" w:ascii="宋体" w:hAnsi="宋体" w:eastAsia="宋体" w:cs="宋体"/>
                <w:kern w:val="0"/>
                <w:sz w:val="24"/>
              </w:rPr>
              <w:t>证书</w:t>
            </w:r>
            <w:r>
              <w:rPr>
                <w:rFonts w:ascii="宋体" w:hAnsi="宋体" w:eastAsia="宋体" w:cs="宋体"/>
                <w:kern w:val="0"/>
                <w:sz w:val="24"/>
              </w:rPr>
              <w:t>；</w:t>
            </w:r>
          </w:p>
          <w:p w14:paraId="4E957CBE">
            <w:pPr>
              <w:widowControl/>
              <w:spacing w:before="100" w:beforeAutospacing="1" w:after="100" w:afterAutospacing="1"/>
              <w:jc w:val="left"/>
              <w:rPr>
                <w:rFonts w:ascii="宋体" w:hAnsi="宋体" w:eastAsia="宋体" w:cs="宋体"/>
                <w:kern w:val="0"/>
                <w:sz w:val="24"/>
              </w:rPr>
            </w:pPr>
            <w:r>
              <w:rPr>
                <w:rFonts w:hint="eastAsia" w:ascii="宋体" w:hAnsi="宋体" w:eastAsia="宋体" w:cs="宋体"/>
                <w:kern w:val="0"/>
                <w:sz w:val="24"/>
              </w:rPr>
              <w:t>同时具有上述两类及以上证书的项目编制人员，每人得</w:t>
            </w:r>
            <w:r>
              <w:rPr>
                <w:rFonts w:ascii="宋体" w:hAnsi="宋体" w:eastAsia="宋体" w:cs="宋体"/>
                <w:kern w:val="0"/>
                <w:sz w:val="24"/>
              </w:rPr>
              <w:t>5</w:t>
            </w:r>
            <w:r>
              <w:rPr>
                <w:rFonts w:hint="eastAsia" w:ascii="宋体" w:hAnsi="宋体" w:eastAsia="宋体" w:cs="宋体"/>
                <w:kern w:val="0"/>
                <w:sz w:val="24"/>
              </w:rPr>
              <w:t>分；只具有其中任意一类证书的项目编制人员，每人得2分；同1人不得重复计分，本小项满分</w:t>
            </w:r>
            <w:r>
              <w:rPr>
                <w:rFonts w:ascii="宋体" w:hAnsi="宋体" w:eastAsia="宋体" w:cs="宋体"/>
                <w:kern w:val="0"/>
                <w:sz w:val="24"/>
              </w:rPr>
              <w:t>10</w:t>
            </w:r>
            <w:r>
              <w:rPr>
                <w:rFonts w:hint="eastAsia" w:ascii="宋体" w:hAnsi="宋体" w:eastAsia="宋体" w:cs="宋体"/>
                <w:kern w:val="0"/>
                <w:sz w:val="24"/>
              </w:rPr>
              <w:t>分。</w:t>
            </w:r>
            <w:r>
              <w:rPr>
                <w:rFonts w:ascii="宋体" w:hAnsi="宋体" w:eastAsia="宋体" w:cs="宋体"/>
                <w:kern w:val="0"/>
                <w:sz w:val="24"/>
              </w:rPr>
              <w:br w:type="textWrapping"/>
            </w:r>
            <w:r>
              <w:rPr>
                <w:rFonts w:ascii="宋体" w:hAnsi="宋体" w:eastAsia="宋体" w:cs="宋体"/>
                <w:b/>
                <w:bCs/>
                <w:kern w:val="0"/>
                <w:sz w:val="24"/>
              </w:rPr>
              <w:t>2. 信息安全负责人 (1人)</w:t>
            </w:r>
            <w:r>
              <w:rPr>
                <w:rFonts w:ascii="宋体" w:hAnsi="宋体" w:eastAsia="宋体" w:cs="宋体"/>
                <w:kern w:val="0"/>
                <w:sz w:val="24"/>
              </w:rPr>
              <w:t>：</w:t>
            </w:r>
            <w:bookmarkStart w:id="0" w:name="OLE_LINK11"/>
            <w:bookmarkStart w:id="1" w:name="OLE_LINK10"/>
            <w:r>
              <w:rPr>
                <w:rFonts w:ascii="宋体" w:hAnsi="宋体" w:eastAsia="宋体" w:cs="宋体"/>
                <w:kern w:val="0"/>
                <w:sz w:val="24"/>
              </w:rPr>
              <w:t>本项累计最高3分</w:t>
            </w:r>
            <w:r>
              <w:rPr>
                <w:rFonts w:ascii="宋体" w:hAnsi="宋体" w:eastAsia="宋体" w:cs="宋体"/>
                <w:kern w:val="0"/>
                <w:sz w:val="24"/>
              </w:rPr>
              <w:br w:type="textWrapping"/>
            </w:r>
            <w:bookmarkEnd w:id="0"/>
            <w:bookmarkEnd w:id="1"/>
            <w:r>
              <w:rPr>
                <w:rFonts w:ascii="宋体" w:hAnsi="宋体" w:eastAsia="宋体" w:cs="宋体"/>
                <w:kern w:val="0"/>
                <w:sz w:val="24"/>
              </w:rPr>
              <w:t>- CISP证书：+1分</w:t>
            </w:r>
            <w:r>
              <w:rPr>
                <w:rFonts w:ascii="宋体" w:hAnsi="宋体" w:eastAsia="宋体" w:cs="宋体"/>
                <w:kern w:val="0"/>
                <w:sz w:val="24"/>
              </w:rPr>
              <w:br w:type="textWrapping"/>
            </w:r>
            <w:r>
              <w:rPr>
                <w:rFonts w:ascii="宋体" w:hAnsi="宋体" w:eastAsia="宋体" w:cs="宋体"/>
                <w:kern w:val="0"/>
                <w:sz w:val="24"/>
              </w:rPr>
              <w:t>- CISSP证书：+2分</w:t>
            </w:r>
          </w:p>
          <w:p w14:paraId="20001286">
            <w:pPr>
              <w:widowControl/>
              <w:spacing w:before="100" w:beforeAutospacing="1" w:after="100" w:afterAutospacing="1"/>
              <w:jc w:val="left"/>
              <w:rPr>
                <w:rFonts w:ascii="宋体" w:hAnsi="宋体" w:eastAsia="宋体" w:cs="宋体"/>
                <w:kern w:val="0"/>
                <w:sz w:val="24"/>
              </w:rPr>
            </w:pPr>
            <w:r>
              <w:rPr>
                <w:rFonts w:ascii="宋体" w:hAnsi="宋体" w:eastAsia="宋体" w:cs="宋体"/>
                <w:kern w:val="0"/>
                <w:sz w:val="24"/>
              </w:rPr>
              <w:br w:type="textWrapping"/>
            </w:r>
            <w:r>
              <w:rPr>
                <w:rFonts w:ascii="宋体" w:hAnsi="宋体" w:eastAsia="宋体" w:cs="宋体"/>
                <w:b/>
                <w:bCs/>
                <w:kern w:val="0"/>
                <w:sz w:val="24"/>
              </w:rPr>
              <w:t>注</w:t>
            </w:r>
            <w:r>
              <w:rPr>
                <w:rFonts w:ascii="宋体" w:hAnsi="宋体" w:eastAsia="宋体" w:cs="宋体"/>
                <w:kern w:val="0"/>
                <w:sz w:val="24"/>
              </w:rPr>
              <w:t>：同一人员不重复计分；需提供证书复印件及2025年6月以来连续3个月社保证明。</w:t>
            </w:r>
          </w:p>
        </w:tc>
        <w:tc>
          <w:tcPr>
            <w:tcW w:w="561" w:type="pct"/>
            <w:noWrap/>
            <w:vAlign w:val="center"/>
          </w:tcPr>
          <w:p w14:paraId="3DD35AB3">
            <w:pPr>
              <w:widowControl/>
              <w:spacing w:line="560" w:lineRule="exact"/>
              <w:jc w:val="center"/>
              <w:rPr>
                <w:rFonts w:ascii="宋体" w:hAnsi="宋体" w:eastAsia="宋体" w:cs="宋体"/>
                <w:kern w:val="0"/>
                <w:sz w:val="20"/>
                <w:szCs w:val="20"/>
              </w:rPr>
            </w:pPr>
            <w:r>
              <w:rPr>
                <w:rFonts w:hint="eastAsia" w:ascii="宋体" w:hAnsi="宋体" w:eastAsia="宋体" w:cs="宋体"/>
                <w:kern w:val="0"/>
                <w:sz w:val="20"/>
                <w:szCs w:val="20"/>
              </w:rPr>
              <w:t>13分</w:t>
            </w:r>
          </w:p>
        </w:tc>
      </w:tr>
      <w:tr w14:paraId="4F5DC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282" w:type="pct"/>
            <w:vAlign w:val="center"/>
          </w:tcPr>
          <w:p w14:paraId="3E5C8DB6">
            <w:pPr>
              <w:widowControl/>
              <w:jc w:val="left"/>
              <w:rPr>
                <w:rFonts w:ascii="宋体" w:hAnsi="宋体" w:eastAsia="宋体" w:cs="宋体"/>
                <w:b/>
                <w:kern w:val="0"/>
                <w:sz w:val="24"/>
              </w:rPr>
            </w:pPr>
            <w:r>
              <w:rPr>
                <w:rFonts w:ascii="宋体" w:hAnsi="宋体" w:eastAsia="宋体" w:cs="宋体"/>
                <w:b/>
                <w:kern w:val="0"/>
                <w:sz w:val="24"/>
              </w:rPr>
              <w:t>6</w:t>
            </w:r>
          </w:p>
        </w:tc>
        <w:tc>
          <w:tcPr>
            <w:tcW w:w="564" w:type="pct"/>
            <w:vAlign w:val="center"/>
          </w:tcPr>
          <w:p w14:paraId="7FB56491">
            <w:pPr>
              <w:widowControl/>
              <w:jc w:val="left"/>
              <w:rPr>
                <w:rFonts w:ascii="宋体" w:hAnsi="宋体" w:eastAsia="宋体" w:cs="宋体"/>
                <w:b/>
                <w:kern w:val="0"/>
                <w:sz w:val="24"/>
              </w:rPr>
            </w:pPr>
            <w:r>
              <w:rPr>
                <w:rFonts w:hint="eastAsia" w:ascii="宋体" w:hAnsi="宋体" w:eastAsia="宋体" w:cs="宋体"/>
                <w:b/>
                <w:kern w:val="0"/>
                <w:sz w:val="24"/>
              </w:rPr>
              <w:t>相关方案</w:t>
            </w:r>
          </w:p>
        </w:tc>
        <w:tc>
          <w:tcPr>
            <w:tcW w:w="3593" w:type="pct"/>
          </w:tcPr>
          <w:p w14:paraId="6CE00CA1">
            <w:pPr>
              <w:widowControl/>
              <w:jc w:val="left"/>
              <w:rPr>
                <w:rFonts w:ascii="宋体" w:hAnsi="宋体" w:eastAsia="宋体" w:cs="宋体"/>
                <w:kern w:val="0"/>
                <w:sz w:val="20"/>
                <w:szCs w:val="20"/>
              </w:rPr>
            </w:pPr>
            <w:r>
              <w:rPr>
                <w:rFonts w:ascii="宋体" w:hAnsi="宋体" w:eastAsia="宋体" w:cs="宋体"/>
                <w:b/>
                <w:bCs/>
                <w:kern w:val="0"/>
                <w:sz w:val="24"/>
              </w:rPr>
              <w:t>6.1 项目理解 (20分)</w:t>
            </w:r>
            <w:r>
              <w:rPr>
                <w:rFonts w:ascii="宋体" w:hAnsi="宋体" w:eastAsia="宋体" w:cs="宋体"/>
                <w:kern w:val="0"/>
                <w:sz w:val="24"/>
              </w:rPr>
              <w:t>：</w:t>
            </w:r>
            <w:r>
              <w:rPr>
                <w:rFonts w:ascii="宋体" w:hAnsi="宋体" w:eastAsia="宋体" w:cs="宋体"/>
                <w:kern w:val="0"/>
                <w:sz w:val="24"/>
              </w:rPr>
              <w:br w:type="textWrapping"/>
            </w:r>
            <w:r>
              <w:rPr>
                <w:rFonts w:ascii="宋体" w:hAnsi="宋体" w:eastAsia="宋体" w:cs="宋体"/>
                <w:kern w:val="0"/>
                <w:sz w:val="24"/>
              </w:rPr>
              <w:t>方案需包含：①对建设内容、目标的重难点分析；②针对性的对策措施。根据内容完整性、详细度、切合实际程度打分。</w:t>
            </w:r>
            <w:r>
              <w:rPr>
                <w:rFonts w:ascii="宋体" w:hAnsi="宋体" w:eastAsia="宋体" w:cs="宋体"/>
                <w:kern w:val="0"/>
                <w:sz w:val="24"/>
              </w:rPr>
              <w:br w:type="textWrapping"/>
            </w:r>
            <w:r>
              <w:rPr>
                <w:rFonts w:ascii="宋体" w:hAnsi="宋体" w:eastAsia="宋体" w:cs="宋体"/>
                <w:b/>
                <w:bCs/>
                <w:kern w:val="0"/>
                <w:sz w:val="24"/>
              </w:rPr>
              <w:t>6.2 实施方案 (10分)</w:t>
            </w:r>
            <w:r>
              <w:rPr>
                <w:rFonts w:ascii="宋体" w:hAnsi="宋体" w:eastAsia="宋体" w:cs="宋体"/>
                <w:kern w:val="0"/>
                <w:sz w:val="24"/>
              </w:rPr>
              <w:t>：</w:t>
            </w:r>
            <w:r>
              <w:rPr>
                <w:rFonts w:ascii="宋体" w:hAnsi="宋体" w:eastAsia="宋体" w:cs="宋体"/>
                <w:kern w:val="0"/>
                <w:sz w:val="24"/>
              </w:rPr>
              <w:br w:type="textWrapping"/>
            </w:r>
            <w:r>
              <w:rPr>
                <w:rFonts w:ascii="宋体" w:hAnsi="宋体" w:eastAsia="宋体" w:cs="宋体"/>
                <w:kern w:val="0"/>
                <w:sz w:val="24"/>
              </w:rPr>
              <w:t>方案需包含：①业务需求；②核心功能模块（含图表）；③技术架构（含图表）；④安全设计（含图表）。根据详细度、合理性打分。</w:t>
            </w:r>
            <w:r>
              <w:rPr>
                <w:rFonts w:ascii="宋体" w:hAnsi="宋体" w:eastAsia="宋体" w:cs="宋体"/>
                <w:kern w:val="0"/>
                <w:sz w:val="24"/>
              </w:rPr>
              <w:br w:type="textWrapping"/>
            </w:r>
            <w:r>
              <w:rPr>
                <w:rFonts w:ascii="宋体" w:hAnsi="宋体" w:eastAsia="宋体" w:cs="宋体"/>
                <w:b/>
                <w:bCs/>
                <w:kern w:val="0"/>
                <w:sz w:val="24"/>
              </w:rPr>
              <w:t>6.3 实施进度安排 (12分)</w:t>
            </w:r>
            <w:r>
              <w:rPr>
                <w:rFonts w:ascii="宋体" w:hAnsi="宋体" w:eastAsia="宋体" w:cs="宋体"/>
                <w:kern w:val="0"/>
                <w:sz w:val="24"/>
              </w:rPr>
              <w:t>：</w:t>
            </w:r>
            <w:r>
              <w:rPr>
                <w:rFonts w:ascii="宋体" w:hAnsi="宋体" w:eastAsia="宋体" w:cs="宋体"/>
                <w:kern w:val="0"/>
                <w:sz w:val="24"/>
              </w:rPr>
              <w:br w:type="textWrapping"/>
            </w:r>
            <w:r>
              <w:rPr>
                <w:rFonts w:ascii="宋体" w:hAnsi="宋体" w:eastAsia="宋体" w:cs="宋体"/>
                <w:kern w:val="0"/>
                <w:sz w:val="24"/>
              </w:rPr>
              <w:t>方案需包含：①进度计划；②进度节点图；③进度保障措施。根据合理性、可行性打分。</w:t>
            </w:r>
            <w:r>
              <w:rPr>
                <w:rFonts w:ascii="宋体" w:hAnsi="宋体" w:eastAsia="宋体" w:cs="宋体"/>
                <w:kern w:val="0"/>
                <w:sz w:val="24"/>
              </w:rPr>
              <w:br w:type="textWrapping"/>
            </w:r>
            <w:r>
              <w:rPr>
                <w:rFonts w:ascii="宋体" w:hAnsi="宋体" w:eastAsia="宋体" w:cs="宋体"/>
                <w:b/>
                <w:bCs/>
                <w:kern w:val="0"/>
                <w:sz w:val="24"/>
              </w:rPr>
              <w:t>6.4 服务响应方案 (12分)</w:t>
            </w:r>
            <w:r>
              <w:rPr>
                <w:rFonts w:ascii="宋体" w:hAnsi="宋体" w:eastAsia="宋体" w:cs="宋体"/>
                <w:kern w:val="0"/>
                <w:sz w:val="24"/>
              </w:rPr>
              <w:t>：</w:t>
            </w:r>
            <w:r>
              <w:rPr>
                <w:rFonts w:ascii="宋体" w:hAnsi="宋体" w:eastAsia="宋体" w:cs="宋体"/>
                <w:kern w:val="0"/>
                <w:sz w:val="24"/>
              </w:rPr>
              <w:br w:type="textWrapping"/>
            </w:r>
            <w:r>
              <w:rPr>
                <w:rFonts w:ascii="宋体" w:hAnsi="宋体" w:eastAsia="宋体" w:cs="宋体"/>
                <w:kern w:val="0"/>
                <w:sz w:val="24"/>
              </w:rPr>
              <w:t>方案需包含：①服务事件分类与优先级定义；②响应流程与分工；③应急处置预案；④沟通协作机制。根据全面性、合理性打分。</w:t>
            </w:r>
            <w:r>
              <w:rPr>
                <w:rFonts w:ascii="宋体" w:hAnsi="宋体" w:eastAsia="宋体" w:cs="宋体"/>
                <w:kern w:val="0"/>
                <w:sz w:val="24"/>
              </w:rPr>
              <w:br w:type="textWrapping"/>
            </w:r>
            <w:r>
              <w:rPr>
                <w:rFonts w:ascii="宋体" w:hAnsi="宋体" w:eastAsia="宋体" w:cs="宋体"/>
                <w:b/>
                <w:bCs/>
                <w:kern w:val="0"/>
                <w:sz w:val="24"/>
              </w:rPr>
              <w:t>（公共扣分项）</w:t>
            </w:r>
            <w:r>
              <w:rPr>
                <w:rFonts w:ascii="宋体" w:hAnsi="宋体" w:eastAsia="宋体" w:cs="宋体"/>
                <w:kern w:val="0"/>
                <w:sz w:val="24"/>
              </w:rPr>
              <w:t>：以上各项方案若出现</w:t>
            </w:r>
            <w:r>
              <w:rPr>
                <w:rFonts w:ascii="宋体" w:hAnsi="宋体" w:eastAsia="宋体" w:cs="宋体"/>
                <w:b/>
                <w:bCs/>
                <w:kern w:val="0"/>
                <w:sz w:val="24"/>
              </w:rPr>
              <w:t>项目名称/地点错误、内容简略缺失、逻辑矛盾、套用无关方案</w:t>
            </w:r>
            <w:r>
              <w:rPr>
                <w:rFonts w:ascii="宋体" w:hAnsi="宋体" w:eastAsia="宋体" w:cs="宋体"/>
                <w:kern w:val="0"/>
                <w:sz w:val="24"/>
              </w:rPr>
              <w:t>等“内容缺陷”，每条会扣2-5分。</w:t>
            </w:r>
          </w:p>
        </w:tc>
        <w:tc>
          <w:tcPr>
            <w:tcW w:w="561" w:type="pct"/>
            <w:noWrap/>
            <w:vAlign w:val="center"/>
          </w:tcPr>
          <w:p w14:paraId="6A51635D">
            <w:pPr>
              <w:widowControl/>
              <w:spacing w:line="560" w:lineRule="exact"/>
              <w:jc w:val="left"/>
              <w:rPr>
                <w:rFonts w:ascii="宋体" w:hAnsi="宋体" w:eastAsia="宋体" w:cs="宋体"/>
                <w:kern w:val="0"/>
                <w:sz w:val="20"/>
                <w:szCs w:val="20"/>
              </w:rPr>
            </w:pPr>
            <w:r>
              <w:rPr>
                <w:rFonts w:ascii="宋体" w:hAnsi="宋体" w:eastAsia="宋体" w:cs="宋体"/>
                <w:kern w:val="0"/>
                <w:sz w:val="20"/>
                <w:szCs w:val="20"/>
              </w:rPr>
              <w:t>54</w:t>
            </w:r>
            <w:r>
              <w:rPr>
                <w:rFonts w:hint="eastAsia" w:ascii="宋体" w:hAnsi="宋体" w:eastAsia="宋体" w:cs="宋体"/>
                <w:kern w:val="0"/>
                <w:sz w:val="20"/>
                <w:szCs w:val="20"/>
              </w:rPr>
              <w:t>分</w:t>
            </w:r>
          </w:p>
        </w:tc>
      </w:tr>
      <w:tr w14:paraId="11071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46" w:type="pct"/>
            <w:gridSpan w:val="2"/>
            <w:vAlign w:val="center"/>
          </w:tcPr>
          <w:p w14:paraId="459A1FE5">
            <w:pPr>
              <w:widowControl/>
              <w:spacing w:line="560" w:lineRule="exact"/>
              <w:jc w:val="left"/>
              <w:rPr>
                <w:rFonts w:ascii="宋体" w:hAnsi="宋体" w:eastAsia="宋体" w:cs="宋体"/>
                <w:kern w:val="0"/>
                <w:sz w:val="20"/>
                <w:szCs w:val="20"/>
              </w:rPr>
            </w:pPr>
            <w:r>
              <w:rPr>
                <w:rFonts w:hint="eastAsia" w:ascii="宋体" w:hAnsi="宋体" w:eastAsia="宋体" w:cs="宋体"/>
                <w:kern w:val="0"/>
                <w:sz w:val="20"/>
                <w:szCs w:val="20"/>
              </w:rPr>
              <w:t>合计</w:t>
            </w:r>
          </w:p>
        </w:tc>
        <w:tc>
          <w:tcPr>
            <w:tcW w:w="3593" w:type="pct"/>
            <w:vAlign w:val="center"/>
          </w:tcPr>
          <w:p w14:paraId="44C668A3">
            <w:pPr>
              <w:widowControl/>
              <w:spacing w:line="560" w:lineRule="exact"/>
              <w:jc w:val="left"/>
              <w:rPr>
                <w:rFonts w:ascii="宋体" w:hAnsi="宋体" w:eastAsia="宋体" w:cs="宋体"/>
                <w:kern w:val="0"/>
                <w:sz w:val="20"/>
                <w:szCs w:val="20"/>
              </w:rPr>
            </w:pPr>
          </w:p>
        </w:tc>
        <w:tc>
          <w:tcPr>
            <w:tcW w:w="561" w:type="pct"/>
            <w:vAlign w:val="center"/>
          </w:tcPr>
          <w:p w14:paraId="0AA903E5">
            <w:pPr>
              <w:widowControl/>
              <w:spacing w:line="560" w:lineRule="exact"/>
              <w:jc w:val="left"/>
              <w:rPr>
                <w:rFonts w:ascii="宋体" w:hAnsi="宋体" w:eastAsia="宋体" w:cs="宋体"/>
                <w:kern w:val="0"/>
                <w:sz w:val="20"/>
                <w:szCs w:val="20"/>
              </w:rPr>
            </w:pPr>
            <w:r>
              <w:rPr>
                <w:rFonts w:hint="eastAsia" w:ascii="宋体" w:hAnsi="宋体" w:eastAsia="宋体" w:cs="宋体"/>
                <w:kern w:val="0"/>
                <w:sz w:val="20"/>
                <w:szCs w:val="20"/>
              </w:rPr>
              <w:t>（100分）　</w:t>
            </w:r>
          </w:p>
        </w:tc>
      </w:tr>
    </w:tbl>
    <w:p w14:paraId="67FFD255">
      <w:pPr>
        <w:pStyle w:val="8"/>
        <w:widowControl/>
        <w:shd w:val="clear" w:color="auto" w:fill="FFFFFF"/>
        <w:spacing w:beforeAutospacing="0" w:afterAutospacing="0" w:line="560" w:lineRule="exact"/>
        <w:textAlignment w:val="baseline"/>
        <w:rPr>
          <w:rFonts w:ascii="Times New Roman" w:hAnsi="Times New Roman" w:eastAsia="微软雅黑"/>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29928">
    <w:pPr>
      <w:pStyle w:val="6"/>
      <w:jc w:val="cente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2M4NmU1NTBiZmE0Y2Y5MGQ2OGY3ZWNlMzNlNWIifQ=="/>
  </w:docVars>
  <w:rsids>
    <w:rsidRoot w:val="00880557"/>
    <w:rsid w:val="00063564"/>
    <w:rsid w:val="000E5DC0"/>
    <w:rsid w:val="00104557"/>
    <w:rsid w:val="0018507C"/>
    <w:rsid w:val="001B63F7"/>
    <w:rsid w:val="001E4A03"/>
    <w:rsid w:val="001F447D"/>
    <w:rsid w:val="00223B54"/>
    <w:rsid w:val="00235F10"/>
    <w:rsid w:val="002447F8"/>
    <w:rsid w:val="00271516"/>
    <w:rsid w:val="00290F13"/>
    <w:rsid w:val="002D152E"/>
    <w:rsid w:val="00310F00"/>
    <w:rsid w:val="003671B6"/>
    <w:rsid w:val="003C28C9"/>
    <w:rsid w:val="003D175A"/>
    <w:rsid w:val="003D26F4"/>
    <w:rsid w:val="003F5933"/>
    <w:rsid w:val="004922FB"/>
    <w:rsid w:val="005839E5"/>
    <w:rsid w:val="005E26F9"/>
    <w:rsid w:val="006049C1"/>
    <w:rsid w:val="00621E4C"/>
    <w:rsid w:val="00655D33"/>
    <w:rsid w:val="006D7796"/>
    <w:rsid w:val="0071748E"/>
    <w:rsid w:val="00724CEA"/>
    <w:rsid w:val="007B4ECC"/>
    <w:rsid w:val="007E3669"/>
    <w:rsid w:val="007E7388"/>
    <w:rsid w:val="007F56B1"/>
    <w:rsid w:val="00880557"/>
    <w:rsid w:val="008A788D"/>
    <w:rsid w:val="00925C76"/>
    <w:rsid w:val="00952773"/>
    <w:rsid w:val="00985293"/>
    <w:rsid w:val="009913DA"/>
    <w:rsid w:val="009E2C6A"/>
    <w:rsid w:val="00A04340"/>
    <w:rsid w:val="00A1797E"/>
    <w:rsid w:val="00A41121"/>
    <w:rsid w:val="00A87EB2"/>
    <w:rsid w:val="00AB06B9"/>
    <w:rsid w:val="00AE3A3A"/>
    <w:rsid w:val="00B4572A"/>
    <w:rsid w:val="00B65DE5"/>
    <w:rsid w:val="00BF73FE"/>
    <w:rsid w:val="00C44B6D"/>
    <w:rsid w:val="00CC47C6"/>
    <w:rsid w:val="00D81351"/>
    <w:rsid w:val="00D844F5"/>
    <w:rsid w:val="00DA09AC"/>
    <w:rsid w:val="00DE6EBA"/>
    <w:rsid w:val="00E26DB4"/>
    <w:rsid w:val="00E4670C"/>
    <w:rsid w:val="00E63935"/>
    <w:rsid w:val="00F0355D"/>
    <w:rsid w:val="00F27BA9"/>
    <w:rsid w:val="00F81661"/>
    <w:rsid w:val="0153266E"/>
    <w:rsid w:val="01FF0C14"/>
    <w:rsid w:val="032B09E8"/>
    <w:rsid w:val="05065269"/>
    <w:rsid w:val="05145BD8"/>
    <w:rsid w:val="054A784B"/>
    <w:rsid w:val="067A5761"/>
    <w:rsid w:val="06F30B14"/>
    <w:rsid w:val="0A5B6057"/>
    <w:rsid w:val="0C3E290A"/>
    <w:rsid w:val="0E317DA1"/>
    <w:rsid w:val="0EEA5BFB"/>
    <w:rsid w:val="0F3F7CF5"/>
    <w:rsid w:val="108C6F6A"/>
    <w:rsid w:val="110765F0"/>
    <w:rsid w:val="11D566EF"/>
    <w:rsid w:val="12641821"/>
    <w:rsid w:val="13497394"/>
    <w:rsid w:val="146F1FFB"/>
    <w:rsid w:val="159E329B"/>
    <w:rsid w:val="1683496B"/>
    <w:rsid w:val="176C53FF"/>
    <w:rsid w:val="1A1B0030"/>
    <w:rsid w:val="1A564145"/>
    <w:rsid w:val="1C4B690F"/>
    <w:rsid w:val="1E2847E1"/>
    <w:rsid w:val="1E9D67E6"/>
    <w:rsid w:val="1F875754"/>
    <w:rsid w:val="201A547A"/>
    <w:rsid w:val="21FF50C2"/>
    <w:rsid w:val="25B06DFF"/>
    <w:rsid w:val="27DB5E16"/>
    <w:rsid w:val="27F136FF"/>
    <w:rsid w:val="28E31299"/>
    <w:rsid w:val="291E6775"/>
    <w:rsid w:val="2B3D3B06"/>
    <w:rsid w:val="2DA97D27"/>
    <w:rsid w:val="30896BCA"/>
    <w:rsid w:val="32C0264B"/>
    <w:rsid w:val="32C51A10"/>
    <w:rsid w:val="34A915E9"/>
    <w:rsid w:val="366F6862"/>
    <w:rsid w:val="37714AC2"/>
    <w:rsid w:val="381B0A50"/>
    <w:rsid w:val="3A0948D8"/>
    <w:rsid w:val="3A5A5133"/>
    <w:rsid w:val="3ADE7B13"/>
    <w:rsid w:val="3DE17623"/>
    <w:rsid w:val="3E950C88"/>
    <w:rsid w:val="403703F1"/>
    <w:rsid w:val="41A90E7A"/>
    <w:rsid w:val="41BB6E00"/>
    <w:rsid w:val="42C335ED"/>
    <w:rsid w:val="432E715D"/>
    <w:rsid w:val="43BE4985"/>
    <w:rsid w:val="44BA339E"/>
    <w:rsid w:val="47743CD8"/>
    <w:rsid w:val="48733321"/>
    <w:rsid w:val="48E21116"/>
    <w:rsid w:val="4A6022F2"/>
    <w:rsid w:val="4CCC40FE"/>
    <w:rsid w:val="4DC64B62"/>
    <w:rsid w:val="4E5C7274"/>
    <w:rsid w:val="4E656129"/>
    <w:rsid w:val="50947199"/>
    <w:rsid w:val="54021F1F"/>
    <w:rsid w:val="543B3077"/>
    <w:rsid w:val="55684751"/>
    <w:rsid w:val="56690780"/>
    <w:rsid w:val="56847368"/>
    <w:rsid w:val="56EB73E7"/>
    <w:rsid w:val="58070251"/>
    <w:rsid w:val="582708F3"/>
    <w:rsid w:val="583F5C3D"/>
    <w:rsid w:val="588263AB"/>
    <w:rsid w:val="58B73A25"/>
    <w:rsid w:val="5A0E1D6B"/>
    <w:rsid w:val="5CAF0320"/>
    <w:rsid w:val="5EDF7832"/>
    <w:rsid w:val="61BE4076"/>
    <w:rsid w:val="63147CC6"/>
    <w:rsid w:val="6424218B"/>
    <w:rsid w:val="643F551C"/>
    <w:rsid w:val="64F02254"/>
    <w:rsid w:val="65E971E8"/>
    <w:rsid w:val="6809591F"/>
    <w:rsid w:val="6D7D01AD"/>
    <w:rsid w:val="70EF1BD1"/>
    <w:rsid w:val="71177CE1"/>
    <w:rsid w:val="71F65166"/>
    <w:rsid w:val="73942E89"/>
    <w:rsid w:val="73D43FA8"/>
    <w:rsid w:val="75585D7F"/>
    <w:rsid w:val="7A804167"/>
    <w:rsid w:val="7BAF7598"/>
    <w:rsid w:val="7D362FDA"/>
    <w:rsid w:val="7D806929"/>
    <w:rsid w:val="7DF34C50"/>
    <w:rsid w:val="7EEB7612"/>
    <w:rsid w:val="7F565496"/>
    <w:rsid w:val="7FA7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9"/>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character" w:styleId="12">
    <w:name w:val="annotation reference"/>
    <w:basedOn w:val="10"/>
    <w:qFormat/>
    <w:uiPriority w:val="0"/>
    <w:rPr>
      <w:sz w:val="21"/>
      <w:szCs w:val="21"/>
    </w:rPr>
  </w:style>
  <w:style w:type="paragraph" w:customStyle="1" w:styleId="13">
    <w:name w:val="纯文本1"/>
    <w:basedOn w:val="1"/>
    <w:qFormat/>
    <w:uiPriority w:val="0"/>
    <w:pPr>
      <w:spacing w:line="360" w:lineRule="auto"/>
      <w:ind w:firstLine="480" w:firstLineChars="200"/>
    </w:pPr>
    <w:rPr>
      <w:rFonts w:ascii="宋体" w:hAnsi="Courier New" w:eastAsia="宋体" w:cs="Courier New"/>
      <w:kern w:val="0"/>
      <w:sz w:val="24"/>
    </w:rPr>
  </w:style>
  <w:style w:type="paragraph" w:customStyle="1" w:styleId="14">
    <w:name w:val="致同正文"/>
    <w:basedOn w:val="1"/>
    <w:qFormat/>
    <w:uiPriority w:val="0"/>
    <w:pPr>
      <w:widowControl/>
      <w:spacing w:before="100" w:beforeAutospacing="1" w:after="312" w:afterLines="100" w:line="360" w:lineRule="exact"/>
      <w:ind w:firstLine="200" w:firstLineChars="200"/>
      <w:jc w:val="left"/>
    </w:pPr>
    <w:rPr>
      <w:rFonts w:ascii="宋体" w:hAnsi="宋体" w:eastAsia="宋体" w:cs="宋体"/>
      <w:bCs/>
      <w:sz w:val="24"/>
    </w:rPr>
  </w:style>
  <w:style w:type="paragraph" w:styleId="15">
    <w:name w:val="List Paragraph"/>
    <w:basedOn w:val="1"/>
    <w:autoRedefine/>
    <w:qFormat/>
    <w:uiPriority w:val="99"/>
    <w:pPr>
      <w:ind w:left="720"/>
      <w:contextualSpacing/>
    </w:p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批注框文本 Char"/>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2106</Words>
  <Characters>2226</Characters>
  <Lines>24</Lines>
  <Paragraphs>6</Paragraphs>
  <TotalTime>29</TotalTime>
  <ScaleCrop>false</ScaleCrop>
  <LinksUpToDate>false</LinksUpToDate>
  <CharactersWithSpaces>2256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2024-03-25T01:32:00Z</dcterms:created>
  <dc:creator>hy021</dc:creator>
  <cp:lastModifiedBy>Annie</cp:lastModifiedBy>
  <cp:lastPrinted>2026-04-09T09:04:00Z</cp:lastPrinted>
  <dcterms:modified xsi:type="dcterms:W3CDTF">2026-04-13T01:32:40Z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700751D85F034706A9EA2EEE7725493B_13</vt:lpwstr>
  </property>
  <property fmtid="{D5CDD505-2E9C-101B-9397-08002B2CF9AE}" pid="4" name="KSOTemplateDocerSaveRecord">
    <vt:lpwstr>eyJoZGlkIjoiOTMxNmYxZDFlMDBjYTRkNTlhNGExNjY2MWY1YmMxYjMiLCJ1c2VySWQiOiIxMDI1Mjc5NjQ5In0=</vt:lpwstr>
  </property>
</Properties>
</file>